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A53E" w14:textId="68658A45" w:rsidR="00CD5F89" w:rsidRDefault="00CD5F89" w:rsidP="00C24129">
      <w:pPr>
        <w:rPr>
          <w:rFonts w:ascii="Euclid Circular B" w:hAnsi="Euclid Circular B"/>
          <w:b/>
          <w:bCs/>
          <w:lang w:val="en-US"/>
        </w:rPr>
      </w:pPr>
      <w:r>
        <w:rPr>
          <w:rFonts w:ascii="Euclid Circular B" w:hAnsi="Euclid Circular B"/>
          <w:b/>
          <w:bCs/>
          <w:lang w:val="en-US"/>
        </w:rPr>
        <w:t xml:space="preserve">Suggested Amendments: </w:t>
      </w:r>
      <w:proofErr w:type="spellStart"/>
      <w:r w:rsidR="00C87B60">
        <w:rPr>
          <w:rFonts w:ascii="Euclid Circular B" w:hAnsi="Euclid Circular B"/>
          <w:b/>
          <w:bCs/>
          <w:lang w:val="en-US"/>
        </w:rPr>
        <w:t>Ecodesign</w:t>
      </w:r>
      <w:proofErr w:type="spellEnd"/>
      <w:r w:rsidR="00C87B60">
        <w:rPr>
          <w:rFonts w:ascii="Euclid Circular B" w:hAnsi="Euclid Circular B"/>
          <w:b/>
          <w:bCs/>
          <w:lang w:val="en-US"/>
        </w:rPr>
        <w:t xml:space="preserve"> for Sustainable Product Regulation</w:t>
      </w:r>
      <w:r>
        <w:rPr>
          <w:rFonts w:ascii="Euclid Circular B" w:hAnsi="Euclid Circular B"/>
          <w:b/>
          <w:bCs/>
          <w:lang w:val="en-US"/>
        </w:rPr>
        <w:t xml:space="preserve"> </w:t>
      </w:r>
      <w:r w:rsidR="00C87B60">
        <w:rPr>
          <w:rFonts w:ascii="Euclid Circular B" w:hAnsi="Euclid Circular B"/>
          <w:b/>
          <w:bCs/>
          <w:lang w:val="en-US"/>
        </w:rPr>
        <w:t>(ESPR)</w:t>
      </w:r>
    </w:p>
    <w:p w14:paraId="65209962" w14:textId="5E1A6820" w:rsidR="00CD5F89" w:rsidRDefault="00CD5F89" w:rsidP="00C24129">
      <w:pPr>
        <w:rPr>
          <w:rFonts w:ascii="Euclid Circular B" w:hAnsi="Euclid Circular B"/>
          <w:b/>
          <w:bCs/>
          <w:lang w:val="en-US"/>
        </w:rPr>
      </w:pPr>
      <w:r>
        <w:rPr>
          <w:rFonts w:ascii="Euclid Circular B" w:hAnsi="Euclid Circular B"/>
          <w:b/>
          <w:bCs/>
          <w:lang w:val="en-US"/>
        </w:rPr>
        <w:t>Date</w:t>
      </w:r>
      <w:r w:rsidR="00E0095F" w:rsidRPr="00C87B60">
        <w:rPr>
          <w:rFonts w:ascii="Euclid Circular B" w:hAnsi="Euclid Circular B"/>
          <w:b/>
          <w:bCs/>
          <w:highlight w:val="yellow"/>
          <w:lang w:val="en-US"/>
        </w:rPr>
        <w:t xml:space="preserve">: </w:t>
      </w:r>
      <w:r w:rsidR="00C87B60" w:rsidRPr="00C87B60">
        <w:rPr>
          <w:rFonts w:ascii="Euclid Circular B" w:hAnsi="Euclid Circular B"/>
          <w:b/>
          <w:bCs/>
          <w:highlight w:val="yellow"/>
          <w:lang w:val="en-US"/>
        </w:rPr>
        <w:t>X/ X/ 2022</w:t>
      </w:r>
    </w:p>
    <w:p w14:paraId="1FE14088" w14:textId="5D7FC957" w:rsidR="00CD5F89" w:rsidRPr="00C87B60" w:rsidRDefault="00CD5F89" w:rsidP="00C24129">
      <w:pPr>
        <w:rPr>
          <w:rFonts w:ascii="Euclid Circular B" w:hAnsi="Euclid Circular B"/>
          <w:b/>
          <w:bCs/>
          <w:lang w:val="en-US"/>
        </w:rPr>
      </w:pPr>
      <w:r w:rsidRPr="00C87B60">
        <w:rPr>
          <w:rFonts w:ascii="Euclid Circular B" w:hAnsi="Euclid Circular B"/>
          <w:b/>
          <w:bCs/>
          <w:lang w:val="en-US"/>
        </w:rPr>
        <w:t>Contact</w:t>
      </w:r>
      <w:r w:rsidR="00E0095F" w:rsidRPr="00C87B60">
        <w:rPr>
          <w:rFonts w:ascii="Euclid Circular B" w:hAnsi="Euclid Circular B"/>
          <w:b/>
          <w:bCs/>
          <w:lang w:val="en-US"/>
        </w:rPr>
        <w:t xml:space="preserve">: </w:t>
      </w:r>
      <w:r w:rsidR="00C87B60" w:rsidRPr="00C87B60">
        <w:rPr>
          <w:rFonts w:ascii="Euclid Circular B" w:hAnsi="Euclid Circular B"/>
          <w:lang w:val="en-US"/>
        </w:rPr>
        <w:t>Bente Bauer, Director of Public Affairs (bente@policyhub.org)</w:t>
      </w:r>
    </w:p>
    <w:p w14:paraId="762052EC" w14:textId="77777777" w:rsidR="00CD5F89" w:rsidRPr="00C87B60" w:rsidRDefault="00CD5F89" w:rsidP="00C24129">
      <w:pPr>
        <w:rPr>
          <w:rFonts w:ascii="Euclid Circular B" w:hAnsi="Euclid Circular B"/>
          <w:b/>
          <w:bCs/>
          <w:lang w:val="en-US"/>
        </w:rPr>
      </w:pPr>
    </w:p>
    <w:p w14:paraId="6362831A" w14:textId="42431A75" w:rsidR="00C87B60" w:rsidRPr="00FD7740" w:rsidRDefault="00C87B60" w:rsidP="00C87B60">
      <w:pPr>
        <w:shd w:val="clear" w:color="auto" w:fill="FFFFFF"/>
        <w:jc w:val="both"/>
        <w:rPr>
          <w:rFonts w:ascii="Euclid Circular B" w:eastAsia="Times New Roman" w:hAnsi="Euclid Circular B" w:cs="Arial"/>
          <w:color w:val="222222"/>
          <w:sz w:val="21"/>
          <w:szCs w:val="21"/>
          <w:lang w:val="en-US" w:eastAsia="en-GB"/>
        </w:rPr>
      </w:pPr>
      <w:r w:rsidRPr="00FD7740">
        <w:rPr>
          <w:rFonts w:ascii="Euclid Circular B" w:eastAsia="Calibri" w:hAnsi="Euclid Circular B" w:cs="Times New Roman"/>
          <w:sz w:val="21"/>
          <w:szCs w:val="21"/>
          <w:lang w:val="en-US"/>
        </w:rPr>
        <w:t>The Policy Hub – Circularity for Apparel and Footwear,</w:t>
      </w:r>
      <w:r w:rsidRPr="00FD7740">
        <w:rPr>
          <w:rFonts w:ascii="Euclid Circular B" w:eastAsia="Calibri" w:hAnsi="Euclid Circular B" w:cs="Times New Roman"/>
          <w:b/>
          <w:bCs/>
          <w:sz w:val="21"/>
          <w:szCs w:val="21"/>
          <w:lang w:val="en-US"/>
        </w:rPr>
        <w:t xml:space="preserve"> </w:t>
      </w:r>
      <w:r w:rsidRPr="00FD7740">
        <w:rPr>
          <w:rFonts w:ascii="Euclid Circular B" w:hAnsi="Euclid Circular B"/>
          <w:color w:val="000000" w:themeColor="text1"/>
          <w:sz w:val="21"/>
          <w:szCs w:val="21"/>
        </w:rPr>
        <w:t>uniting more than 700 brands, retailers, manufacturers, and other stakeholders within the industry, and representing more than 50% of the apparel and footwear sector,</w:t>
      </w:r>
      <w:r w:rsidRPr="00FD7740">
        <w:rPr>
          <w:rFonts w:ascii="Euclid Circular B" w:hAnsi="Euclid Circular B"/>
          <w:color w:val="000000" w:themeColor="text1"/>
          <w:sz w:val="21"/>
          <w:szCs w:val="21"/>
          <w:lang w:val="en-US"/>
        </w:rPr>
        <w:t xml:space="preserve"> </w:t>
      </w:r>
      <w:r w:rsidRPr="00FD7740">
        <w:rPr>
          <w:rFonts w:ascii="Euclid Circular B" w:eastAsia="Times New Roman" w:hAnsi="Euclid Circular B" w:cs="Arial"/>
          <w:color w:val="222222"/>
          <w:sz w:val="21"/>
          <w:szCs w:val="21"/>
          <w:lang w:val="en-US" w:eastAsia="en-GB"/>
        </w:rPr>
        <w:t xml:space="preserve">welcomes the European authorities’ efforts to reduce the environmental impact of products placed on the European markets. As an industry, we are supporting the expansion of the </w:t>
      </w:r>
      <w:proofErr w:type="spellStart"/>
      <w:r w:rsidRPr="00FD7740">
        <w:rPr>
          <w:rFonts w:ascii="Euclid Circular B" w:eastAsia="Times New Roman" w:hAnsi="Euclid Circular B" w:cs="Arial"/>
          <w:color w:val="222222"/>
          <w:sz w:val="21"/>
          <w:szCs w:val="21"/>
          <w:lang w:val="en-US" w:eastAsia="en-GB"/>
        </w:rPr>
        <w:t>ecodesign</w:t>
      </w:r>
      <w:proofErr w:type="spellEnd"/>
      <w:r w:rsidRPr="00FD7740">
        <w:rPr>
          <w:rFonts w:ascii="Euclid Circular B" w:eastAsia="Times New Roman" w:hAnsi="Euclid Circular B" w:cs="Arial"/>
          <w:color w:val="222222"/>
          <w:sz w:val="21"/>
          <w:szCs w:val="21"/>
          <w:lang w:val="en-US" w:eastAsia="en-GB"/>
        </w:rPr>
        <w:t xml:space="preserve"> principles to apparel and footwear products. </w:t>
      </w:r>
    </w:p>
    <w:p w14:paraId="237D1FB7" w14:textId="77777777" w:rsidR="00CD5F89" w:rsidRPr="00C87B60" w:rsidRDefault="00CD5F89" w:rsidP="00C24129">
      <w:pPr>
        <w:rPr>
          <w:rFonts w:ascii="Euclid Circular B" w:hAnsi="Euclid Circular B"/>
          <w:b/>
          <w:bCs/>
          <w:lang w:val="en-US"/>
        </w:rPr>
      </w:pPr>
    </w:p>
    <w:p w14:paraId="64B730A1" w14:textId="334A1DCD" w:rsidR="00CD5F89" w:rsidRPr="00E0095F" w:rsidRDefault="00CD5F89" w:rsidP="00C24129">
      <w:pPr>
        <w:rPr>
          <w:rFonts w:ascii="Euclid Circular B" w:hAnsi="Euclid Circular B"/>
          <w:b/>
          <w:bCs/>
          <w:sz w:val="21"/>
          <w:szCs w:val="21"/>
          <w:lang w:val="en-US"/>
        </w:rPr>
      </w:pPr>
      <w:r w:rsidRPr="00E0095F">
        <w:rPr>
          <w:rFonts w:ascii="Euclid Circular B" w:hAnsi="Euclid Circular B"/>
          <w:b/>
          <w:bCs/>
          <w:sz w:val="21"/>
          <w:szCs w:val="21"/>
          <w:lang w:val="en-US"/>
        </w:rPr>
        <w:t>Green Flags</w:t>
      </w:r>
    </w:p>
    <w:p w14:paraId="43BF13C8" w14:textId="23A66A27" w:rsidR="00C87B60" w:rsidRDefault="00C87B60" w:rsidP="00C87B60">
      <w:pPr>
        <w:rPr>
          <w:rFonts w:ascii="Euclid Circular B" w:hAnsi="Euclid Circular B"/>
          <w:sz w:val="21"/>
          <w:szCs w:val="21"/>
          <w:lang w:val="en-US"/>
        </w:rPr>
      </w:pPr>
      <w:r>
        <w:rPr>
          <w:rFonts w:ascii="Euclid Circular B" w:hAnsi="Euclid Circular B"/>
          <w:b/>
          <w:bCs/>
          <w:sz w:val="21"/>
          <w:szCs w:val="21"/>
          <w:highlight w:val="green"/>
          <w:lang w:val="en-US"/>
        </w:rPr>
        <w:t xml:space="preserve">@Members - </w:t>
      </w:r>
      <w:r w:rsidR="00E0095F" w:rsidRPr="00C87B60">
        <w:rPr>
          <w:rFonts w:ascii="Euclid Circular B" w:hAnsi="Euclid Circular B"/>
          <w:b/>
          <w:bCs/>
          <w:sz w:val="21"/>
          <w:szCs w:val="21"/>
          <w:highlight w:val="green"/>
          <w:lang w:val="en-US"/>
        </w:rPr>
        <w:t xml:space="preserve">Instruction: </w:t>
      </w:r>
      <w:r w:rsidR="00E0095F" w:rsidRPr="00C87B60">
        <w:rPr>
          <w:rFonts w:ascii="Euclid Circular B" w:hAnsi="Euclid Circular B"/>
          <w:sz w:val="21"/>
          <w:szCs w:val="21"/>
          <w:highlight w:val="green"/>
          <w:lang w:val="en-US"/>
        </w:rPr>
        <w:t>provide an example of what you support in the current proposal</w:t>
      </w:r>
    </w:p>
    <w:p w14:paraId="27E5F889" w14:textId="77777777" w:rsidR="00C87B60" w:rsidRPr="00C87B60" w:rsidRDefault="00C87B60" w:rsidP="00C87B60">
      <w:pPr>
        <w:rPr>
          <w:rFonts w:ascii="Euclid Circular B" w:hAnsi="Euclid Circular B"/>
          <w:sz w:val="21"/>
          <w:szCs w:val="21"/>
          <w:lang w:val="en-US"/>
        </w:rPr>
      </w:pPr>
    </w:p>
    <w:p w14:paraId="1466C03E" w14:textId="77777777" w:rsidR="00C87B60" w:rsidRPr="00FD7740" w:rsidRDefault="00C87B60" w:rsidP="00C87B6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Euclid Circular B" w:eastAsia="Times New Roman" w:hAnsi="Euclid Circular B" w:cs="Arial"/>
          <w:color w:val="222222"/>
          <w:sz w:val="21"/>
          <w:szCs w:val="21"/>
          <w:lang w:val="en-US" w:eastAsia="en-GB"/>
        </w:rPr>
      </w:pPr>
      <w:proofErr w:type="spellStart"/>
      <w:r w:rsidRPr="00A7783C">
        <w:rPr>
          <w:rFonts w:ascii="Euclid Circular B Bold" w:eastAsia="Times New Roman" w:hAnsi="Euclid Circular B Bold" w:cs="Arial"/>
          <w:b/>
          <w:bCs/>
          <w:color w:val="222222"/>
          <w:sz w:val="21"/>
          <w:szCs w:val="21"/>
          <w:lang w:val="en-US" w:eastAsia="en-GB"/>
        </w:rPr>
        <w:t>Harmonisation</w:t>
      </w:r>
      <w:proofErr w:type="spellEnd"/>
      <w:r w:rsidRPr="00A7783C">
        <w:rPr>
          <w:rFonts w:ascii="Euclid Circular B Bold" w:eastAsia="Times New Roman" w:hAnsi="Euclid Circular B Bold" w:cs="Arial"/>
          <w:b/>
          <w:bCs/>
          <w:color w:val="222222"/>
          <w:sz w:val="21"/>
          <w:szCs w:val="21"/>
          <w:lang w:val="en-US" w:eastAsia="en-GB"/>
        </w:rPr>
        <w:t xml:space="preserve"> for a single market: </w:t>
      </w:r>
      <w:r w:rsidRPr="00D1206C">
        <w:rPr>
          <w:rFonts w:ascii="Euclid Circular B" w:eastAsia="Times New Roman" w:hAnsi="Euclid Circular B" w:cs="Arial"/>
          <w:color w:val="222222"/>
          <w:sz w:val="21"/>
          <w:szCs w:val="21"/>
          <w:lang w:val="en-US" w:eastAsia="en-GB"/>
        </w:rPr>
        <w:t xml:space="preserve">The </w:t>
      </w:r>
      <w:proofErr w:type="spellStart"/>
      <w:r w:rsidRPr="00FD7740">
        <w:rPr>
          <w:rFonts w:ascii="Euclid Circular B" w:eastAsia="Times New Roman" w:hAnsi="Euclid Circular B" w:cs="Arial"/>
          <w:color w:val="222222"/>
          <w:sz w:val="21"/>
          <w:szCs w:val="21"/>
          <w:lang w:val="en-US" w:eastAsia="en-GB"/>
        </w:rPr>
        <w:t>harmonisation</w:t>
      </w:r>
      <w:proofErr w:type="spellEnd"/>
      <w:r w:rsidRPr="00FD7740">
        <w:rPr>
          <w:rFonts w:ascii="Euclid Circular B" w:eastAsia="Times New Roman" w:hAnsi="Euclid Circular B" w:cs="Arial"/>
          <w:color w:val="222222"/>
          <w:sz w:val="21"/>
          <w:szCs w:val="21"/>
          <w:lang w:val="en-US" w:eastAsia="en-GB"/>
        </w:rPr>
        <w:t xml:space="preserve"> of </w:t>
      </w:r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val="en-US" w:eastAsia="en-GB"/>
        </w:rPr>
        <w:t>r</w:t>
      </w:r>
      <w:proofErr w:type="spellStart"/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eastAsia="en-GB"/>
        </w:rPr>
        <w:t>equirements</w:t>
      </w:r>
      <w:proofErr w:type="spellEnd"/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eastAsia="en-GB"/>
        </w:rPr>
        <w:t xml:space="preserve"> across Europe to ensure the functioning of the single market</w:t>
      </w:r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val="en-US" w:eastAsia="en-GB"/>
        </w:rPr>
        <w:t xml:space="preserve">. </w:t>
      </w:r>
    </w:p>
    <w:p w14:paraId="44E9C32B" w14:textId="77777777" w:rsidR="00C87B60" w:rsidRPr="00FD7740" w:rsidRDefault="00C87B60" w:rsidP="00C87B6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Euclid Circular B" w:eastAsia="Times New Roman" w:hAnsi="Euclid Circular B" w:cs="Arial"/>
          <w:color w:val="222222"/>
          <w:sz w:val="21"/>
          <w:szCs w:val="21"/>
          <w:lang w:val="en-US" w:eastAsia="en-GB"/>
        </w:rPr>
      </w:pPr>
      <w:r w:rsidRPr="00FD7740">
        <w:rPr>
          <w:rFonts w:ascii="Euclid Circular B" w:eastAsia="Times New Roman" w:hAnsi="Euclid Circular B" w:cs="Calibri"/>
          <w:b/>
          <w:bCs/>
          <w:color w:val="222222"/>
          <w:sz w:val="21"/>
          <w:szCs w:val="21"/>
          <w:lang w:val="en-US" w:eastAsia="en-GB"/>
        </w:rPr>
        <w:t>Tailored product-specific requirements:</w:t>
      </w:r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val="en-US" w:eastAsia="en-GB"/>
        </w:rPr>
        <w:t xml:space="preserve"> The EU Commission’s approach towards </w:t>
      </w:r>
      <w:r w:rsidRPr="00FD7740">
        <w:rPr>
          <w:rFonts w:ascii="Euclid Circular B" w:eastAsia="Times New Roman" w:hAnsi="Euclid Circular B" w:cs="Arial"/>
          <w:color w:val="222222"/>
          <w:sz w:val="21"/>
          <w:szCs w:val="21"/>
          <w:lang w:val="en-US" w:eastAsia="en-GB"/>
        </w:rPr>
        <w:t>v</w:t>
      </w:r>
      <w:proofErr w:type="spellStart"/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eastAsia="en-GB"/>
        </w:rPr>
        <w:t>ertical</w:t>
      </w:r>
      <w:proofErr w:type="spellEnd"/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eastAsia="en-GB"/>
        </w:rPr>
        <w:t xml:space="preserve">, product-specific requirements </w:t>
      </w:r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val="en-US" w:eastAsia="en-GB"/>
        </w:rPr>
        <w:t xml:space="preserve">to ensure these </w:t>
      </w:r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eastAsia="en-GB"/>
        </w:rPr>
        <w:t xml:space="preserve">are tailored and fit for </w:t>
      </w:r>
      <w:proofErr w:type="spellStart"/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eastAsia="en-GB"/>
        </w:rPr>
        <w:t>purpos</w:t>
      </w:r>
      <w:proofErr w:type="spellEnd"/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val="en-US" w:eastAsia="en-GB"/>
        </w:rPr>
        <w:t xml:space="preserve">e. </w:t>
      </w:r>
    </w:p>
    <w:p w14:paraId="56F12EBF" w14:textId="77777777" w:rsidR="00C87B60" w:rsidRPr="00FD7740" w:rsidRDefault="00C87B60" w:rsidP="00C87B6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Euclid Circular B" w:eastAsia="Times New Roman" w:hAnsi="Euclid Circular B" w:cs="Arial"/>
          <w:color w:val="222222"/>
          <w:sz w:val="21"/>
          <w:szCs w:val="21"/>
          <w:lang w:val="en-US" w:eastAsia="en-GB"/>
        </w:rPr>
      </w:pPr>
      <w:r w:rsidRPr="00A7783C">
        <w:rPr>
          <w:rFonts w:ascii="Euclid Circular B Bold" w:eastAsia="Times New Roman" w:hAnsi="Euclid Circular B Bold" w:cs="Calibri"/>
          <w:b/>
          <w:bCs/>
          <w:color w:val="222222"/>
          <w:sz w:val="21"/>
          <w:szCs w:val="21"/>
          <w:lang w:val="en-US" w:eastAsia="en-GB"/>
        </w:rPr>
        <w:t>Impact-focused LCA approach:</w:t>
      </w:r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val="en-US" w:eastAsia="en-GB"/>
        </w:rPr>
        <w:t xml:space="preserve"> The f</w:t>
      </w:r>
      <w:proofErr w:type="spellStart"/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eastAsia="en-GB"/>
        </w:rPr>
        <w:t>ocus</w:t>
      </w:r>
      <w:proofErr w:type="spellEnd"/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val="en-US" w:eastAsia="en-GB"/>
        </w:rPr>
        <w:t xml:space="preserve"> per</w:t>
      </w:r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eastAsia="en-GB"/>
        </w:rPr>
        <w:t xml:space="preserve"> product group on a selection of requirements that are most relevant/ impactful from a circular</w:t>
      </w:r>
      <w:proofErr w:type="spellStart"/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val="en-US" w:eastAsia="en-GB"/>
        </w:rPr>
        <w:t>ity</w:t>
      </w:r>
      <w:proofErr w:type="spellEnd"/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eastAsia="en-GB"/>
        </w:rPr>
        <w:t xml:space="preserve"> perspective</w:t>
      </w:r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val="en-US" w:eastAsia="en-GB"/>
        </w:rPr>
        <w:t xml:space="preserve"> following an LCA approach that is based on the Product Environmental Footprint (PEF).</w:t>
      </w:r>
    </w:p>
    <w:p w14:paraId="7D9B4553" w14:textId="77777777" w:rsidR="00C87B60" w:rsidRPr="00FD7740" w:rsidRDefault="00C87B60" w:rsidP="00C87B6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Euclid Circular B" w:eastAsia="Times New Roman" w:hAnsi="Euclid Circular B" w:cs="Arial"/>
          <w:color w:val="222222"/>
          <w:sz w:val="21"/>
          <w:szCs w:val="21"/>
          <w:lang w:val="en-US" w:eastAsia="en-GB"/>
        </w:rPr>
      </w:pPr>
      <w:r w:rsidRPr="00A7783C">
        <w:rPr>
          <w:rFonts w:ascii="Euclid Circular B Bold" w:eastAsia="Times New Roman" w:hAnsi="Euclid Circular B Bold" w:cs="Calibri"/>
          <w:b/>
          <w:bCs/>
          <w:color w:val="222222"/>
          <w:sz w:val="21"/>
          <w:szCs w:val="21"/>
          <w:lang w:val="en-US" w:eastAsia="en-GB"/>
        </w:rPr>
        <w:t>Comprehensive assessments:</w:t>
      </w:r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val="en-US" w:eastAsia="en-GB"/>
        </w:rPr>
        <w:t xml:space="preserve"> </w:t>
      </w:r>
      <w:proofErr w:type="spellStart"/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val="en-US" w:eastAsia="en-GB"/>
        </w:rPr>
        <w:t>Emphasising</w:t>
      </w:r>
      <w:proofErr w:type="spellEnd"/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val="en-US" w:eastAsia="en-GB"/>
        </w:rPr>
        <w:t xml:space="preserve"> the need for</w:t>
      </w:r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eastAsia="en-GB"/>
        </w:rPr>
        <w:t xml:space="preserve"> comprehensive assessments </w:t>
      </w:r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val="en-US" w:eastAsia="en-GB"/>
        </w:rPr>
        <w:t xml:space="preserve">for the development of the Delegated Acts. </w:t>
      </w:r>
    </w:p>
    <w:p w14:paraId="48BF8F97" w14:textId="77777777" w:rsidR="00C87B60" w:rsidRPr="00FD7740" w:rsidRDefault="00C87B60" w:rsidP="00C87B6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Euclid Circular B" w:eastAsia="Times New Roman" w:hAnsi="Euclid Circular B" w:cs="Arial"/>
          <w:color w:val="222222"/>
          <w:sz w:val="21"/>
          <w:szCs w:val="21"/>
          <w:lang w:val="en-US" w:eastAsia="en-GB"/>
        </w:rPr>
      </w:pPr>
      <w:r w:rsidRPr="00A7783C">
        <w:rPr>
          <w:rFonts w:ascii="Euclid Circular B Bold" w:eastAsia="Times New Roman" w:hAnsi="Euclid Circular B Bold" w:cs="Calibri"/>
          <w:b/>
          <w:bCs/>
          <w:color w:val="222222"/>
          <w:sz w:val="21"/>
          <w:szCs w:val="21"/>
          <w:lang w:val="en-US" w:eastAsia="en-GB"/>
        </w:rPr>
        <w:t>Strong engagement of key stakeholders including industry:</w:t>
      </w:r>
      <w:r w:rsidRPr="00FD7740">
        <w:rPr>
          <w:rFonts w:ascii="Euclid Circular B" w:eastAsia="Times New Roman" w:hAnsi="Euclid Circular B" w:cs="Calibri"/>
          <w:b/>
          <w:bCs/>
          <w:color w:val="222222"/>
          <w:sz w:val="21"/>
          <w:szCs w:val="21"/>
          <w:lang w:val="en-US" w:eastAsia="en-GB"/>
        </w:rPr>
        <w:t xml:space="preserve"> </w:t>
      </w:r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val="en-US" w:eastAsia="en-GB"/>
        </w:rPr>
        <w:t>I</w:t>
      </w:r>
      <w:proofErr w:type="spellStart"/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eastAsia="en-GB"/>
        </w:rPr>
        <w:t>nvolvement</w:t>
      </w:r>
      <w:proofErr w:type="spellEnd"/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eastAsia="en-GB"/>
        </w:rPr>
        <w:t xml:space="preserve"> of relevant stakeholder</w:t>
      </w:r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val="en-US" w:eastAsia="en-GB"/>
        </w:rPr>
        <w:t xml:space="preserve">s, </w:t>
      </w:r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eastAsia="en-GB"/>
        </w:rPr>
        <w:t xml:space="preserve">including </w:t>
      </w:r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val="en-US" w:eastAsia="en-GB"/>
        </w:rPr>
        <w:t xml:space="preserve">technical experts from the industry will be key to </w:t>
      </w:r>
      <w:r>
        <w:rPr>
          <w:rFonts w:ascii="Euclid Circular B" w:eastAsia="Times New Roman" w:hAnsi="Euclid Circular B" w:cs="Calibri"/>
          <w:color w:val="222222"/>
          <w:sz w:val="21"/>
          <w:szCs w:val="21"/>
          <w:lang w:val="en-US" w:eastAsia="en-GB"/>
        </w:rPr>
        <w:t>ensuring</w:t>
      </w:r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val="en-US" w:eastAsia="en-GB"/>
        </w:rPr>
        <w:t xml:space="preserve"> that the requirements developed as part of the </w:t>
      </w:r>
      <w:proofErr w:type="spellStart"/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val="en-US" w:eastAsia="en-GB"/>
        </w:rPr>
        <w:t>ecodesign</w:t>
      </w:r>
      <w:proofErr w:type="spellEnd"/>
      <w:r w:rsidRPr="00FD7740">
        <w:rPr>
          <w:rFonts w:ascii="Euclid Circular B" w:eastAsia="Times New Roman" w:hAnsi="Euclid Circular B" w:cs="Calibri"/>
          <w:color w:val="222222"/>
          <w:sz w:val="21"/>
          <w:szCs w:val="21"/>
          <w:lang w:val="en-US" w:eastAsia="en-GB"/>
        </w:rPr>
        <w:t xml:space="preserve"> forum will be relevant and realistic.</w:t>
      </w:r>
    </w:p>
    <w:p w14:paraId="77F4793B" w14:textId="77777777" w:rsidR="00C87B60" w:rsidRPr="00FD7740" w:rsidRDefault="00C87B60" w:rsidP="00C87B60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Euclid Circular B" w:eastAsia="Times New Roman" w:hAnsi="Euclid Circular B" w:cs="Arial"/>
          <w:color w:val="222222"/>
          <w:sz w:val="21"/>
          <w:szCs w:val="21"/>
          <w:lang w:val="en-US" w:eastAsia="en-GB"/>
        </w:rPr>
      </w:pPr>
      <w:proofErr w:type="spellStart"/>
      <w:r w:rsidRPr="00A7783C">
        <w:rPr>
          <w:rFonts w:ascii="Euclid Circular B Bold" w:eastAsia="Times New Roman" w:hAnsi="Euclid Circular B Bold" w:cs="Calibri"/>
          <w:b/>
          <w:bCs/>
          <w:color w:val="222222"/>
          <w:sz w:val="21"/>
          <w:szCs w:val="21"/>
          <w:lang w:val="en-US" w:eastAsia="en-GB"/>
        </w:rPr>
        <w:t>Digitalisation</w:t>
      </w:r>
      <w:proofErr w:type="spellEnd"/>
      <w:r w:rsidRPr="00A7783C">
        <w:rPr>
          <w:rFonts w:ascii="Euclid Circular B Bold" w:eastAsia="Times New Roman" w:hAnsi="Euclid Circular B Bold" w:cs="Calibri"/>
          <w:b/>
          <w:bCs/>
          <w:color w:val="222222"/>
          <w:sz w:val="21"/>
          <w:szCs w:val="21"/>
          <w:lang w:val="en-US" w:eastAsia="en-GB"/>
        </w:rPr>
        <w:t xml:space="preserve"> of product information:</w:t>
      </w:r>
      <w:r w:rsidRPr="00FD7740">
        <w:rPr>
          <w:rFonts w:ascii="Euclid Circular B" w:eastAsia="Times New Roman" w:hAnsi="Euclid Circular B" w:cs="Arial"/>
          <w:color w:val="222222"/>
          <w:sz w:val="21"/>
          <w:szCs w:val="21"/>
          <w:lang w:val="en-US" w:eastAsia="en-GB"/>
        </w:rPr>
        <w:t xml:space="preserve"> Increasingly sharing product information through digital means e.g., the Digital Product Passport (DPP). </w:t>
      </w:r>
    </w:p>
    <w:p w14:paraId="362AA586" w14:textId="77777777" w:rsidR="00CD5F89" w:rsidRPr="00E0095F" w:rsidRDefault="00CD5F89" w:rsidP="00CD5F89">
      <w:pPr>
        <w:rPr>
          <w:rFonts w:ascii="Euclid Circular B" w:hAnsi="Euclid Circular B"/>
          <w:b/>
          <w:bCs/>
          <w:sz w:val="21"/>
          <w:szCs w:val="21"/>
          <w:lang w:val="en-US"/>
        </w:rPr>
      </w:pPr>
    </w:p>
    <w:p w14:paraId="049C6B7F" w14:textId="14144B89" w:rsidR="00E0095F" w:rsidRPr="00E0095F" w:rsidRDefault="00CD5F89" w:rsidP="00CD5F89">
      <w:pPr>
        <w:rPr>
          <w:rFonts w:ascii="Euclid Circular B" w:hAnsi="Euclid Circular B"/>
          <w:b/>
          <w:bCs/>
          <w:sz w:val="21"/>
          <w:szCs w:val="21"/>
          <w:lang w:val="en-US"/>
        </w:rPr>
      </w:pPr>
      <w:r w:rsidRPr="00E0095F">
        <w:rPr>
          <w:rFonts w:ascii="Euclid Circular B" w:hAnsi="Euclid Circular B"/>
          <w:b/>
          <w:bCs/>
          <w:sz w:val="21"/>
          <w:szCs w:val="21"/>
          <w:lang w:val="en-US"/>
        </w:rPr>
        <w:t>Red Flags</w:t>
      </w:r>
    </w:p>
    <w:p w14:paraId="69297060" w14:textId="3F702440" w:rsidR="00C87B60" w:rsidRPr="00C87B60" w:rsidRDefault="00C87B60" w:rsidP="00C87B60">
      <w:pPr>
        <w:rPr>
          <w:rFonts w:ascii="Euclid Circular B Bold" w:eastAsia="Times New Roman" w:hAnsi="Euclid Circular B Bold" w:cs="Arial"/>
          <w:b/>
          <w:bCs/>
          <w:color w:val="222222"/>
          <w:sz w:val="21"/>
          <w:szCs w:val="21"/>
          <w:lang w:val="en-US" w:eastAsia="en-GB"/>
        </w:rPr>
      </w:pPr>
      <w:r>
        <w:rPr>
          <w:rFonts w:ascii="Euclid Circular B" w:hAnsi="Euclid Circular B"/>
          <w:b/>
          <w:bCs/>
          <w:sz w:val="21"/>
          <w:szCs w:val="21"/>
          <w:highlight w:val="green"/>
          <w:lang w:val="en-US"/>
        </w:rPr>
        <w:t xml:space="preserve">@Members - </w:t>
      </w:r>
      <w:r w:rsidR="00E0095F" w:rsidRPr="00C87B60">
        <w:rPr>
          <w:rFonts w:ascii="Euclid Circular B" w:hAnsi="Euclid Circular B"/>
          <w:b/>
          <w:bCs/>
          <w:sz w:val="21"/>
          <w:szCs w:val="21"/>
          <w:highlight w:val="green"/>
          <w:lang w:val="en-US"/>
        </w:rPr>
        <w:t xml:space="preserve">Instruction: </w:t>
      </w:r>
      <w:r w:rsidR="00E0095F" w:rsidRPr="00C87B60">
        <w:rPr>
          <w:rFonts w:ascii="Euclid Circular B" w:hAnsi="Euclid Circular B"/>
          <w:sz w:val="21"/>
          <w:szCs w:val="21"/>
          <w:highlight w:val="green"/>
          <w:lang w:val="en-US"/>
        </w:rPr>
        <w:t xml:space="preserve">provide an example of what you disagree with in the current proposal, </w:t>
      </w:r>
      <w:r w:rsidRPr="00C87B60">
        <w:rPr>
          <w:rFonts w:ascii="Euclid Circular B Bold" w:eastAsia="Times New Roman" w:hAnsi="Euclid Circular B Bold" w:cs="Arial"/>
          <w:b/>
          <w:bCs/>
          <w:color w:val="222222"/>
          <w:sz w:val="21"/>
          <w:szCs w:val="21"/>
          <w:highlight w:val="green"/>
          <w:lang w:val="en-US" w:eastAsia="en-GB"/>
        </w:rPr>
        <w:t>Policy coherence between different EU legislations</w:t>
      </w:r>
    </w:p>
    <w:p w14:paraId="3E15F621" w14:textId="1FC33A02" w:rsidR="00C87B60" w:rsidRPr="00C87B60" w:rsidRDefault="00C87B60" w:rsidP="00C87B60">
      <w:pPr>
        <w:pStyle w:val="m-56065859809018380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Euclid Circular B Bold" w:hAnsi="Euclid Circular B Bold" w:cs="Calibri"/>
          <w:b/>
          <w:bCs/>
          <w:color w:val="222222"/>
          <w:sz w:val="21"/>
          <w:szCs w:val="21"/>
        </w:rPr>
      </w:pPr>
      <w:r w:rsidRPr="00867671">
        <w:rPr>
          <w:rFonts w:ascii="Euclid Circular B Bold" w:hAnsi="Euclid Circular B Bold" w:cs="Arial"/>
          <w:b/>
          <w:bCs/>
          <w:color w:val="222222"/>
          <w:sz w:val="21"/>
          <w:szCs w:val="21"/>
          <w:lang w:val="en-US"/>
        </w:rPr>
        <w:t>Destruction of Unsold Goods</w:t>
      </w:r>
    </w:p>
    <w:p w14:paraId="11AA9DD5" w14:textId="2C1BCCDD" w:rsidR="00C87B60" w:rsidRPr="00C87B60" w:rsidRDefault="00C87B60" w:rsidP="00C87B60">
      <w:pPr>
        <w:pStyle w:val="m-56065859809018380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Euclid Circular B Bold" w:hAnsi="Euclid Circular B Bold" w:cs="Calibri"/>
          <w:b/>
          <w:bCs/>
          <w:color w:val="222222"/>
          <w:sz w:val="21"/>
          <w:szCs w:val="21"/>
        </w:rPr>
      </w:pPr>
      <w:r w:rsidRPr="00867671">
        <w:rPr>
          <w:rFonts w:ascii="Euclid Circular B Bold" w:hAnsi="Euclid Circular B Bold" w:cs="Arial"/>
          <w:b/>
          <w:bCs/>
          <w:color w:val="222222"/>
          <w:sz w:val="21"/>
          <w:szCs w:val="21"/>
          <w:lang w:val="en-US"/>
        </w:rPr>
        <w:t>Declaration of Conformity (</w:t>
      </w:r>
      <w:proofErr w:type="spellStart"/>
      <w:r w:rsidRPr="00867671">
        <w:rPr>
          <w:rFonts w:ascii="Euclid Circular B Bold" w:hAnsi="Euclid Circular B Bold" w:cs="Arial"/>
          <w:b/>
          <w:bCs/>
          <w:color w:val="222222"/>
          <w:sz w:val="21"/>
          <w:szCs w:val="21"/>
          <w:lang w:val="en-US"/>
        </w:rPr>
        <w:t>DoC</w:t>
      </w:r>
      <w:proofErr w:type="spellEnd"/>
      <w:r w:rsidRPr="00867671">
        <w:rPr>
          <w:rFonts w:ascii="Euclid Circular B Bold" w:hAnsi="Euclid Circular B Bold" w:cs="Arial"/>
          <w:b/>
          <w:bCs/>
          <w:color w:val="222222"/>
          <w:sz w:val="21"/>
          <w:szCs w:val="21"/>
          <w:lang w:val="en-US"/>
        </w:rPr>
        <w:t>) and CE marking</w:t>
      </w:r>
    </w:p>
    <w:p w14:paraId="5975B557" w14:textId="77777777" w:rsidR="00C87B60" w:rsidRPr="00867671" w:rsidRDefault="00C87B60" w:rsidP="00C87B60">
      <w:pPr>
        <w:pStyle w:val="m-56065859809018380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Euclid Circular B Bold" w:hAnsi="Euclid Circular B Bold" w:cs="Calibri"/>
          <w:b/>
          <w:bCs/>
          <w:color w:val="222222"/>
          <w:sz w:val="21"/>
          <w:szCs w:val="21"/>
        </w:rPr>
      </w:pPr>
      <w:r w:rsidRPr="00867671">
        <w:rPr>
          <w:rFonts w:ascii="Euclid Circular B Bold" w:hAnsi="Euclid Circular B Bold" w:cs="Calibri"/>
          <w:b/>
          <w:bCs/>
          <w:color w:val="222222"/>
          <w:sz w:val="21"/>
          <w:szCs w:val="21"/>
          <w:lang w:val="en-HK"/>
        </w:rPr>
        <w:t>Substances of Concern</w:t>
      </w:r>
    </w:p>
    <w:p w14:paraId="156D604D" w14:textId="77777777" w:rsidR="00E0095F" w:rsidRDefault="00E0095F" w:rsidP="00E0095F">
      <w:pPr>
        <w:rPr>
          <w:rFonts w:ascii="Euclid Circular B" w:hAnsi="Euclid Circular B"/>
          <w:b/>
          <w:bCs/>
          <w:sz w:val="21"/>
          <w:szCs w:val="21"/>
          <w:lang w:val="en-US"/>
        </w:rPr>
      </w:pPr>
    </w:p>
    <w:p w14:paraId="41F0B176" w14:textId="77777777" w:rsidR="00E0095F" w:rsidRDefault="00E0095F" w:rsidP="00E0095F">
      <w:pPr>
        <w:rPr>
          <w:rFonts w:ascii="Euclid Circular B" w:hAnsi="Euclid Circular B"/>
          <w:b/>
          <w:bCs/>
          <w:sz w:val="21"/>
          <w:szCs w:val="21"/>
          <w:lang w:val="en-US"/>
        </w:rPr>
      </w:pPr>
    </w:p>
    <w:p w14:paraId="06F07992" w14:textId="112342B5" w:rsidR="00E0095F" w:rsidRDefault="00E0095F" w:rsidP="00E0095F">
      <w:pPr>
        <w:rPr>
          <w:rFonts w:ascii="Euclid Circular B" w:hAnsi="Euclid Circular B"/>
          <w:b/>
          <w:bCs/>
          <w:sz w:val="21"/>
          <w:szCs w:val="21"/>
          <w:lang w:val="en-US"/>
        </w:rPr>
      </w:pPr>
      <w:r>
        <w:rPr>
          <w:rFonts w:ascii="Euclid Circular B" w:hAnsi="Euclid Circular B"/>
          <w:b/>
          <w:bCs/>
          <w:sz w:val="21"/>
          <w:szCs w:val="21"/>
          <w:lang w:val="en-US"/>
        </w:rPr>
        <w:lastRenderedPageBreak/>
        <w:t xml:space="preserve">If you </w:t>
      </w:r>
      <w:r w:rsidR="00C87B60">
        <w:rPr>
          <w:rFonts w:ascii="Euclid Circular B" w:hAnsi="Euclid Circular B"/>
          <w:b/>
          <w:bCs/>
          <w:sz w:val="21"/>
          <w:szCs w:val="21"/>
          <w:lang w:val="en-US"/>
        </w:rPr>
        <w:t>have detailed</w:t>
      </w:r>
      <w:r>
        <w:rPr>
          <w:rFonts w:ascii="Euclid Circular B" w:hAnsi="Euclid Circular B"/>
          <w:b/>
          <w:bCs/>
          <w:sz w:val="21"/>
          <w:szCs w:val="21"/>
          <w:lang w:val="en-US"/>
        </w:rPr>
        <w:t xml:space="preserve"> information regarding the specific articles you disagree </w:t>
      </w:r>
      <w:proofErr w:type="gramStart"/>
      <w:r>
        <w:rPr>
          <w:rFonts w:ascii="Euclid Circular B" w:hAnsi="Euclid Circular B"/>
          <w:b/>
          <w:bCs/>
          <w:sz w:val="21"/>
          <w:szCs w:val="21"/>
          <w:lang w:val="en-US"/>
        </w:rPr>
        <w:t>with</w:t>
      </w:r>
      <w:proofErr w:type="gramEnd"/>
      <w:r>
        <w:rPr>
          <w:rFonts w:ascii="Euclid Circular B" w:hAnsi="Euclid Circular B"/>
          <w:b/>
          <w:bCs/>
          <w:sz w:val="21"/>
          <w:szCs w:val="21"/>
          <w:lang w:val="en-US"/>
        </w:rPr>
        <w:t xml:space="preserve"> please fill in the table </w:t>
      </w:r>
      <w:r w:rsidR="00C87B60">
        <w:rPr>
          <w:rFonts w:ascii="Euclid Circular B" w:hAnsi="Euclid Circular B"/>
          <w:b/>
          <w:bCs/>
          <w:sz w:val="21"/>
          <w:szCs w:val="21"/>
          <w:lang w:val="en-US"/>
        </w:rPr>
        <w:t>below and</w:t>
      </w:r>
      <w:r w:rsidR="00656EEC">
        <w:rPr>
          <w:rFonts w:ascii="Euclid Circular B" w:hAnsi="Euclid Circular B"/>
          <w:b/>
          <w:bCs/>
          <w:sz w:val="21"/>
          <w:szCs w:val="21"/>
          <w:lang w:val="en-US"/>
        </w:rPr>
        <w:t xml:space="preserve"> provide the suggested amendments</w:t>
      </w:r>
      <w:r w:rsidR="00C87B60">
        <w:rPr>
          <w:rFonts w:ascii="Euclid Circular B" w:hAnsi="Euclid Circular B"/>
          <w:b/>
          <w:bCs/>
          <w:sz w:val="21"/>
          <w:szCs w:val="21"/>
          <w:lang w:val="en-US"/>
        </w:rPr>
        <w:t>.</w:t>
      </w:r>
    </w:p>
    <w:p w14:paraId="680475A2" w14:textId="77777777" w:rsidR="00C87B60" w:rsidRDefault="00C87B60" w:rsidP="00E0095F">
      <w:pPr>
        <w:rPr>
          <w:rFonts w:ascii="Euclid Circular B" w:hAnsi="Euclid Circular B"/>
          <w:b/>
          <w:bCs/>
          <w:sz w:val="21"/>
          <w:szCs w:val="21"/>
          <w:lang w:val="en-US"/>
        </w:rPr>
      </w:pPr>
    </w:p>
    <w:p w14:paraId="67D73F53" w14:textId="77777777" w:rsidR="00C87B60" w:rsidRDefault="00C87B60" w:rsidP="00E0095F">
      <w:pPr>
        <w:rPr>
          <w:rFonts w:ascii="Euclid Circular B" w:hAnsi="Euclid Circular B"/>
          <w:b/>
          <w:bCs/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3978"/>
        <w:gridCol w:w="2790"/>
        <w:gridCol w:w="2790"/>
      </w:tblGrid>
      <w:tr w:rsidR="00C87B60" w:rsidRPr="00375F56" w14:paraId="4F857444" w14:textId="77777777" w:rsidTr="00272430">
        <w:tc>
          <w:tcPr>
            <w:tcW w:w="1696" w:type="dxa"/>
            <w:shd w:val="clear" w:color="auto" w:fill="000000" w:themeFill="text1"/>
          </w:tcPr>
          <w:p w14:paraId="47A54F3C" w14:textId="77777777" w:rsidR="00C87B60" w:rsidRPr="00375F56" w:rsidRDefault="00C87B60" w:rsidP="00272430">
            <w:pPr>
              <w:rPr>
                <w:rFonts w:ascii="Euclid Circular B" w:hAnsi="Euclid Circular B"/>
                <w:b/>
                <w:bCs/>
                <w:lang w:val="en-US"/>
              </w:rPr>
            </w:pPr>
            <w:r w:rsidRPr="00375F56">
              <w:rPr>
                <w:rFonts w:ascii="Euclid Circular B" w:hAnsi="Euclid Circular B"/>
                <w:b/>
                <w:bCs/>
                <w:lang w:val="en-US"/>
              </w:rPr>
              <w:t>Issue</w:t>
            </w:r>
          </w:p>
        </w:tc>
        <w:tc>
          <w:tcPr>
            <w:tcW w:w="2694" w:type="dxa"/>
            <w:shd w:val="clear" w:color="auto" w:fill="000000" w:themeFill="text1"/>
          </w:tcPr>
          <w:p w14:paraId="2BDD82D8" w14:textId="77777777" w:rsidR="00C87B60" w:rsidRPr="00375F56" w:rsidRDefault="00C87B60" w:rsidP="00272430">
            <w:pPr>
              <w:rPr>
                <w:rFonts w:ascii="Euclid Circular B" w:hAnsi="Euclid Circular B"/>
                <w:b/>
                <w:bCs/>
                <w:lang w:val="en-US"/>
              </w:rPr>
            </w:pPr>
            <w:r w:rsidRPr="00375F56">
              <w:rPr>
                <w:rFonts w:ascii="Euclid Circular B" w:hAnsi="Euclid Circular B"/>
                <w:b/>
                <w:bCs/>
                <w:lang w:val="en-US"/>
              </w:rPr>
              <w:t>Paragraph &amp; initial text</w:t>
            </w:r>
          </w:p>
        </w:tc>
        <w:tc>
          <w:tcPr>
            <w:tcW w:w="3978" w:type="dxa"/>
            <w:shd w:val="clear" w:color="auto" w:fill="000000" w:themeFill="text1"/>
          </w:tcPr>
          <w:p w14:paraId="6BF16E56" w14:textId="77777777" w:rsidR="00C87B60" w:rsidRPr="00375F56" w:rsidRDefault="00C87B60" w:rsidP="00272430">
            <w:pPr>
              <w:rPr>
                <w:rFonts w:ascii="Euclid Circular B" w:hAnsi="Euclid Circular B"/>
                <w:b/>
                <w:bCs/>
                <w:lang w:val="en-US"/>
              </w:rPr>
            </w:pPr>
            <w:r w:rsidRPr="00375F56">
              <w:rPr>
                <w:rFonts w:ascii="Euclid Circular B" w:hAnsi="Euclid Circular B"/>
                <w:b/>
                <w:bCs/>
                <w:lang w:val="en-US"/>
              </w:rPr>
              <w:t>Relevant suggested EP Amendment</w:t>
            </w:r>
          </w:p>
        </w:tc>
        <w:tc>
          <w:tcPr>
            <w:tcW w:w="2790" w:type="dxa"/>
            <w:shd w:val="clear" w:color="auto" w:fill="000000" w:themeFill="text1"/>
          </w:tcPr>
          <w:p w14:paraId="2822B93A" w14:textId="77777777" w:rsidR="00C87B60" w:rsidRPr="00375F56" w:rsidRDefault="00C87B60" w:rsidP="00272430">
            <w:pPr>
              <w:rPr>
                <w:rFonts w:ascii="Euclid Circular B" w:hAnsi="Euclid Circular B"/>
                <w:b/>
                <w:bCs/>
                <w:lang w:val="en-US"/>
              </w:rPr>
            </w:pPr>
            <w:r w:rsidRPr="00375F56">
              <w:rPr>
                <w:rFonts w:ascii="Euclid Circular B" w:hAnsi="Euclid Circular B"/>
                <w:b/>
                <w:bCs/>
                <w:lang w:val="en-US"/>
              </w:rPr>
              <w:t xml:space="preserve">Alternative Suggested wording </w:t>
            </w:r>
          </w:p>
        </w:tc>
        <w:tc>
          <w:tcPr>
            <w:tcW w:w="2790" w:type="dxa"/>
            <w:shd w:val="clear" w:color="auto" w:fill="000000" w:themeFill="text1"/>
          </w:tcPr>
          <w:p w14:paraId="5728B3C5" w14:textId="77777777" w:rsidR="00C87B60" w:rsidRPr="00375F56" w:rsidRDefault="00C87B60" w:rsidP="00272430">
            <w:pPr>
              <w:rPr>
                <w:rFonts w:ascii="Euclid Circular B" w:hAnsi="Euclid Circular B"/>
                <w:b/>
                <w:bCs/>
                <w:lang w:val="en-US"/>
              </w:rPr>
            </w:pPr>
            <w:r w:rsidRPr="00375F56">
              <w:rPr>
                <w:rFonts w:ascii="Euclid Circular B" w:hAnsi="Euclid Circular B"/>
                <w:b/>
                <w:bCs/>
                <w:lang w:val="en-US"/>
              </w:rPr>
              <w:t>Comments</w:t>
            </w:r>
          </w:p>
        </w:tc>
      </w:tr>
      <w:tr w:rsidR="00C87B60" w:rsidRPr="00375F56" w14:paraId="4CA1FC6E" w14:textId="77777777" w:rsidTr="00272430">
        <w:tc>
          <w:tcPr>
            <w:tcW w:w="1696" w:type="dxa"/>
          </w:tcPr>
          <w:p w14:paraId="4DCA3D87" w14:textId="77777777" w:rsidR="00C87B60" w:rsidRPr="00375F56" w:rsidRDefault="00C87B60" w:rsidP="00272430">
            <w:pPr>
              <w:rPr>
                <w:rFonts w:ascii="Euclid Circular B" w:hAnsi="Euclid Circular B"/>
                <w:sz w:val="20"/>
                <w:szCs w:val="20"/>
                <w:lang w:val="en-US"/>
              </w:rPr>
            </w:pPr>
            <w:r>
              <w:rPr>
                <w:rFonts w:ascii="Euclid Circular B" w:hAnsi="Euclid Circular B"/>
                <w:sz w:val="20"/>
                <w:szCs w:val="20"/>
                <w:lang w:val="en-US"/>
              </w:rPr>
              <w:t>X</w:t>
            </w:r>
            <w:r w:rsidRPr="00375F56">
              <w:rPr>
                <w:rFonts w:ascii="Euclid Circular B" w:hAnsi="Euclid Circular B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14:paraId="62A7424D" w14:textId="77777777" w:rsidR="00C87B60" w:rsidRPr="00375F56" w:rsidRDefault="00C87B60" w:rsidP="00272430">
            <w:pPr>
              <w:rPr>
                <w:rFonts w:ascii="Euclid Circular B" w:hAnsi="Euclid Circular B" w:cstheme="minorHAnsi"/>
                <w:sz w:val="20"/>
                <w:szCs w:val="20"/>
                <w:lang w:val="da-DK"/>
              </w:rPr>
            </w:pPr>
            <w:r>
              <w:rPr>
                <w:rFonts w:ascii="Euclid Circular B" w:hAnsi="Euclid Circular B" w:cstheme="minorHAnsi"/>
                <w:sz w:val="20"/>
                <w:szCs w:val="20"/>
                <w:lang w:val="da-DK"/>
              </w:rPr>
              <w:t xml:space="preserve">No of </w:t>
            </w:r>
            <w:proofErr w:type="spellStart"/>
            <w:r>
              <w:rPr>
                <w:rFonts w:ascii="Euclid Circular B" w:hAnsi="Euclid Circular B" w:cstheme="minorHAnsi"/>
                <w:sz w:val="20"/>
                <w:szCs w:val="20"/>
                <w:lang w:val="da-DK"/>
              </w:rPr>
              <w:t>Paragraph</w:t>
            </w:r>
            <w:proofErr w:type="spellEnd"/>
          </w:p>
        </w:tc>
        <w:tc>
          <w:tcPr>
            <w:tcW w:w="3978" w:type="dxa"/>
          </w:tcPr>
          <w:p w14:paraId="45A77125" w14:textId="77777777" w:rsidR="00C87B60" w:rsidRPr="00375F56" w:rsidRDefault="00C87B60" w:rsidP="00272430">
            <w:pPr>
              <w:rPr>
                <w:rFonts w:ascii="Euclid Circular B" w:hAnsi="Euclid Circular B"/>
                <w:sz w:val="20"/>
                <w:szCs w:val="20"/>
              </w:rPr>
            </w:pPr>
            <w:r>
              <w:rPr>
                <w:rFonts w:ascii="Euclid Circular B" w:hAnsi="Euclid Circular B"/>
                <w:sz w:val="20"/>
                <w:szCs w:val="20"/>
              </w:rPr>
              <w:t xml:space="preserve">Number – Name of MEP </w:t>
            </w:r>
          </w:p>
          <w:p w14:paraId="43AC64DE" w14:textId="77777777" w:rsidR="00C87B60" w:rsidRPr="00375F56" w:rsidRDefault="00C87B60" w:rsidP="00272430">
            <w:pPr>
              <w:rPr>
                <w:rFonts w:ascii="Euclid Circular B" w:hAnsi="Euclid Circular B"/>
                <w:b/>
                <w:i/>
                <w:sz w:val="20"/>
                <w:szCs w:val="20"/>
              </w:rPr>
            </w:pPr>
          </w:p>
        </w:tc>
        <w:tc>
          <w:tcPr>
            <w:tcW w:w="2790" w:type="dxa"/>
          </w:tcPr>
          <w:p w14:paraId="47A67CFA" w14:textId="77777777" w:rsidR="00C87B60" w:rsidRPr="00375F56" w:rsidRDefault="00C87B60" w:rsidP="00272430">
            <w:pPr>
              <w:rPr>
                <w:rFonts w:ascii="Euclid Circular B" w:hAnsi="Euclid Circular B"/>
                <w:sz w:val="20"/>
                <w:szCs w:val="20"/>
                <w:lang w:val="en-US"/>
              </w:rPr>
            </w:pPr>
            <w:r>
              <w:rPr>
                <w:rFonts w:ascii="Euclid Circular B" w:hAnsi="Euclid Circular B"/>
                <w:sz w:val="20"/>
                <w:szCs w:val="20"/>
                <w:lang w:val="en-US"/>
              </w:rPr>
              <w:t>X</w:t>
            </w:r>
          </w:p>
        </w:tc>
        <w:tc>
          <w:tcPr>
            <w:tcW w:w="2790" w:type="dxa"/>
          </w:tcPr>
          <w:p w14:paraId="591564FA" w14:textId="77777777" w:rsidR="00C87B60" w:rsidRPr="00375F56" w:rsidRDefault="00C87B60" w:rsidP="00272430">
            <w:pPr>
              <w:rPr>
                <w:rFonts w:ascii="Euclid Circular B" w:hAnsi="Euclid Circular B"/>
                <w:sz w:val="20"/>
                <w:szCs w:val="20"/>
                <w:lang w:val="en-US"/>
              </w:rPr>
            </w:pPr>
            <w:r>
              <w:rPr>
                <w:rFonts w:ascii="Euclid Circular B" w:hAnsi="Euclid Circular B"/>
                <w:sz w:val="20"/>
                <w:szCs w:val="20"/>
                <w:lang w:val="en-US"/>
              </w:rPr>
              <w:t>X</w:t>
            </w:r>
          </w:p>
          <w:p w14:paraId="24CFA2B7" w14:textId="77777777" w:rsidR="00C87B60" w:rsidRPr="00375F56" w:rsidRDefault="00C87B60" w:rsidP="00272430">
            <w:pPr>
              <w:rPr>
                <w:rFonts w:ascii="Euclid Circular B" w:hAnsi="Euclid Circular B"/>
                <w:sz w:val="20"/>
                <w:szCs w:val="20"/>
                <w:lang w:val="en-US"/>
              </w:rPr>
            </w:pPr>
          </w:p>
        </w:tc>
      </w:tr>
    </w:tbl>
    <w:p w14:paraId="7D244074" w14:textId="5C05DC09" w:rsidR="00C87B60" w:rsidRPr="00E0095F" w:rsidRDefault="00C87B60" w:rsidP="00E0095F">
      <w:pPr>
        <w:rPr>
          <w:rFonts w:ascii="Euclid Circular B" w:hAnsi="Euclid Circular B"/>
          <w:b/>
          <w:bCs/>
          <w:sz w:val="21"/>
          <w:szCs w:val="21"/>
          <w:lang w:val="en-US"/>
        </w:rPr>
        <w:sectPr w:rsidR="00C87B60" w:rsidRPr="00E0095F" w:rsidSect="00E0095F">
          <w:headerReference w:type="default" r:id="rId7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D9C3397" w14:textId="77777777" w:rsidR="00CD5F89" w:rsidRDefault="00CD5F89"/>
    <w:sectPr w:rsidR="00CD5F89" w:rsidSect="00CD5F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6A33" w14:textId="77777777" w:rsidR="0005446B" w:rsidRDefault="0005446B" w:rsidP="00E0095F">
      <w:r>
        <w:separator/>
      </w:r>
    </w:p>
  </w:endnote>
  <w:endnote w:type="continuationSeparator" w:id="0">
    <w:p w14:paraId="3D0EF334" w14:textId="77777777" w:rsidR="0005446B" w:rsidRDefault="0005446B" w:rsidP="00E0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clid Circular B">
    <w:panose1 w:val="020B0504000000000000"/>
    <w:charset w:val="4D"/>
    <w:family w:val="swiss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lid Circular B Bold">
    <w:panose1 w:val="020B0804000000000000"/>
    <w:charset w:val="4D"/>
    <w:family w:val="swiss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56EC" w14:textId="77777777" w:rsidR="0005446B" w:rsidRDefault="0005446B" w:rsidP="00E0095F">
      <w:r>
        <w:separator/>
      </w:r>
    </w:p>
  </w:footnote>
  <w:footnote w:type="continuationSeparator" w:id="0">
    <w:p w14:paraId="2D96262D" w14:textId="77777777" w:rsidR="0005446B" w:rsidRDefault="0005446B" w:rsidP="00E0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5029" w14:textId="0E036408" w:rsidR="00E0095F" w:rsidRPr="00E0095F" w:rsidRDefault="00E0095F" w:rsidP="00E0095F">
    <w:pPr>
      <w:jc w:val="right"/>
      <w:rPr>
        <w:rFonts w:ascii="Times New Roman" w:eastAsia="Times New Roman" w:hAnsi="Times New Roman" w:cs="Times New Roman"/>
        <w:lang w:eastAsia="en-GB"/>
      </w:rPr>
    </w:pPr>
    <w:r w:rsidRPr="00E0095F">
      <w:rPr>
        <w:rFonts w:ascii="Times New Roman" w:eastAsia="Times New Roman" w:hAnsi="Times New Roman" w:cs="Times New Roman"/>
        <w:lang w:eastAsia="en-GB"/>
      </w:rPr>
      <w:fldChar w:fldCharType="begin"/>
    </w:r>
    <w:r w:rsidRPr="00E0095F">
      <w:rPr>
        <w:rFonts w:ascii="Times New Roman" w:eastAsia="Times New Roman" w:hAnsi="Times New Roman" w:cs="Times New Roman"/>
        <w:lang w:eastAsia="en-GB"/>
      </w:rPr>
      <w:instrText xml:space="preserve"> INCLUDEPICTURE "/var/folders/kr/yt9wtvz101x3tkjt0rf26krw0000gn/T/com.microsoft.Word/WebArchiveCopyPasteTempFiles/uc?export=download&amp;id=1lMVMzssSuEHbWIRKaPIzXXiptmBvk8dQ&amp;revid=0B7Y8eKuOb6ZdSCsrZEJlQmFnZm5tMk5PdHJNYTJKSUsyWHFnPQ" \* MERGEFORMATINET </w:instrText>
    </w:r>
    <w:r w:rsidRPr="00E0095F">
      <w:rPr>
        <w:rFonts w:ascii="Times New Roman" w:eastAsia="Times New Roman" w:hAnsi="Times New Roman" w:cs="Times New Roman"/>
        <w:lang w:eastAsia="en-GB"/>
      </w:rPr>
      <w:fldChar w:fldCharType="separate"/>
    </w:r>
    <w:r w:rsidRPr="00E0095F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11D95061" wp14:editId="1C02BCA0">
          <wp:extent cx="2108200" cy="470656"/>
          <wp:effectExtent l="0" t="0" r="0" b="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259" cy="48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095F">
      <w:rPr>
        <w:rFonts w:ascii="Times New Roman" w:eastAsia="Times New Roman" w:hAnsi="Times New Roman" w:cs="Times New Roman"/>
        <w:lang w:eastAsia="en-GB"/>
      </w:rPr>
      <w:fldChar w:fldCharType="end"/>
    </w:r>
  </w:p>
  <w:p w14:paraId="57D566D6" w14:textId="77777777" w:rsidR="00E0095F" w:rsidRDefault="00E00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779"/>
    <w:multiLevelType w:val="hybridMultilevel"/>
    <w:tmpl w:val="5DFAC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1178D"/>
    <w:multiLevelType w:val="hybridMultilevel"/>
    <w:tmpl w:val="04F44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C0462"/>
    <w:multiLevelType w:val="hybridMultilevel"/>
    <w:tmpl w:val="7C92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66E24"/>
    <w:multiLevelType w:val="hybridMultilevel"/>
    <w:tmpl w:val="5B9A9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89"/>
    <w:rsid w:val="0005446B"/>
    <w:rsid w:val="00656EEC"/>
    <w:rsid w:val="006C4FC3"/>
    <w:rsid w:val="00C87B60"/>
    <w:rsid w:val="00CD5F89"/>
    <w:rsid w:val="00E0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06D215"/>
  <w15:chartTrackingRefBased/>
  <w15:docId w15:val="{CAEBA652-8238-8242-AE4B-AD0718F0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8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F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9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9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09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95F"/>
    <w:rPr>
      <w:lang w:val="en-GB"/>
    </w:rPr>
  </w:style>
  <w:style w:type="character" w:styleId="Hyperlink">
    <w:name w:val="Hyperlink"/>
    <w:basedOn w:val="DefaultParagraphFont"/>
    <w:uiPriority w:val="99"/>
    <w:unhideWhenUsed/>
    <w:rsid w:val="00E00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95F"/>
    <w:rPr>
      <w:color w:val="605E5C"/>
      <w:shd w:val="clear" w:color="auto" w:fill="E1DFDD"/>
    </w:rPr>
  </w:style>
  <w:style w:type="paragraph" w:customStyle="1" w:styleId="m-56065859809018380msolistparagraph">
    <w:name w:val="m_-56065859809018380msolistparagraph"/>
    <w:basedOn w:val="Normal"/>
    <w:rsid w:val="00C87B6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341</Words>
  <Characters>2008</Characters>
  <Application>Microsoft Office Word</Application>
  <DocSecurity>0</DocSecurity>
  <Lines>37</Lines>
  <Paragraphs>11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Bauer</dc:creator>
  <cp:keywords/>
  <dc:description/>
  <cp:lastModifiedBy>Bente Bauer</cp:lastModifiedBy>
  <cp:revision>2</cp:revision>
  <dcterms:created xsi:type="dcterms:W3CDTF">2022-04-08T09:45:00Z</dcterms:created>
  <dcterms:modified xsi:type="dcterms:W3CDTF">2022-04-08T09:45:00Z</dcterms:modified>
</cp:coreProperties>
</file>